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104F7" w14:textId="63EC768B" w:rsidR="00E052D8" w:rsidRPr="00E052D8" w:rsidRDefault="00E052D8" w:rsidP="00E052D8">
      <w:pPr>
        <w:pStyle w:val="Header"/>
        <w:jc w:val="center"/>
        <w:rPr>
          <w:rFonts w:ascii="Garamond" w:hAnsi="Garamond"/>
        </w:rPr>
      </w:pPr>
      <w:r w:rsidRPr="00E052D8">
        <w:rPr>
          <w:rFonts w:ascii="Garamond" w:hAnsi="Garamond"/>
          <w:b/>
          <w:bCs/>
        </w:rPr>
        <w:t>LIBRARY MANAGER JOB DESCRIPTION</w:t>
      </w:r>
    </w:p>
    <w:p w14:paraId="354B8A2F" w14:textId="77777777" w:rsidR="000F39AE" w:rsidRPr="00E052D8" w:rsidRDefault="000F39AE">
      <w:pPr>
        <w:rPr>
          <w:rFonts w:ascii="Garamond" w:hAnsi="Garamond"/>
          <w:sz w:val="22"/>
          <w:szCs w:val="22"/>
        </w:rPr>
      </w:pPr>
    </w:p>
    <w:p w14:paraId="2BA0E50F"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General Description:</w:t>
      </w:r>
      <w:r w:rsidRPr="00E052D8">
        <w:rPr>
          <w:rFonts w:ascii="Garamond" w:hAnsi="Garamond"/>
          <w:sz w:val="22"/>
          <w:szCs w:val="22"/>
        </w:rPr>
        <w:t xml:space="preserve"> The Library Manager is accountable to the Library Board through the Chair of the Board.  The Library Manager is responsible for implementing the library’s Plan of Service through the operation of the Library.</w:t>
      </w:r>
    </w:p>
    <w:p w14:paraId="56804797" w14:textId="77777777" w:rsidR="00E052D8" w:rsidRPr="00E052D8" w:rsidRDefault="00E052D8" w:rsidP="00E052D8">
      <w:pPr>
        <w:rPr>
          <w:rFonts w:ascii="Garamond" w:hAnsi="Garamond"/>
          <w:sz w:val="22"/>
          <w:szCs w:val="22"/>
        </w:rPr>
      </w:pPr>
    </w:p>
    <w:p w14:paraId="12474F37"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 xml:space="preserve">Position Reports to: </w:t>
      </w:r>
      <w:r w:rsidRPr="00E052D8">
        <w:rPr>
          <w:rFonts w:ascii="Garamond" w:hAnsi="Garamond"/>
          <w:sz w:val="22"/>
          <w:szCs w:val="22"/>
        </w:rPr>
        <w:t>MD of Greenview Library Board.  The Board Chair shall serve as the liaison between the Board and the Library Manager in between Board meetings.</w:t>
      </w:r>
    </w:p>
    <w:p w14:paraId="54B69EE9" w14:textId="77777777" w:rsidR="00E052D8" w:rsidRPr="00E052D8" w:rsidRDefault="00E052D8" w:rsidP="00E052D8">
      <w:pPr>
        <w:rPr>
          <w:rFonts w:ascii="Garamond" w:hAnsi="Garamond"/>
          <w:sz w:val="22"/>
          <w:szCs w:val="22"/>
        </w:rPr>
      </w:pPr>
    </w:p>
    <w:p w14:paraId="7CFB37BE"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Reports to Position:</w:t>
      </w:r>
      <w:r w:rsidRPr="00E052D8">
        <w:rPr>
          <w:rFonts w:ascii="Garamond" w:hAnsi="Garamond"/>
          <w:sz w:val="22"/>
          <w:szCs w:val="22"/>
        </w:rPr>
        <w:t xml:space="preserve"> All other library employees and library volunteers report to the Library Manager.</w:t>
      </w:r>
    </w:p>
    <w:p w14:paraId="4C9671D4" w14:textId="77777777" w:rsidR="00E052D8" w:rsidRPr="00E052D8" w:rsidRDefault="00E052D8" w:rsidP="00E052D8">
      <w:pPr>
        <w:rPr>
          <w:rFonts w:ascii="Garamond" w:hAnsi="Garamond"/>
          <w:sz w:val="22"/>
          <w:szCs w:val="22"/>
        </w:rPr>
      </w:pPr>
    </w:p>
    <w:p w14:paraId="4299AAF5"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Responsibilities:</w:t>
      </w:r>
      <w:r w:rsidRPr="00E052D8">
        <w:rPr>
          <w:rFonts w:ascii="Garamond" w:hAnsi="Garamond"/>
          <w:sz w:val="22"/>
          <w:szCs w:val="22"/>
        </w:rPr>
        <w:t xml:space="preserve"> The Library Manager has responsibilities in the following areas:</w:t>
      </w:r>
    </w:p>
    <w:p w14:paraId="1C4043C9" w14:textId="77777777" w:rsidR="00E052D8" w:rsidRPr="00E052D8" w:rsidRDefault="00E052D8" w:rsidP="00E052D8">
      <w:pPr>
        <w:rPr>
          <w:rFonts w:ascii="Garamond" w:hAnsi="Garamond"/>
          <w:sz w:val="22"/>
          <w:szCs w:val="22"/>
        </w:rPr>
      </w:pPr>
    </w:p>
    <w:p w14:paraId="68753422"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1) The Library Board</w:t>
      </w:r>
    </w:p>
    <w:p w14:paraId="735DEC71" w14:textId="77777777" w:rsidR="00E052D8" w:rsidRPr="00E052D8" w:rsidRDefault="00E052D8" w:rsidP="00E052D8">
      <w:pPr>
        <w:rPr>
          <w:rFonts w:ascii="Garamond" w:hAnsi="Garamond"/>
          <w:sz w:val="22"/>
          <w:szCs w:val="22"/>
        </w:rPr>
      </w:pPr>
    </w:p>
    <w:p w14:paraId="7544A10F" w14:textId="77777777" w:rsidR="00E052D8" w:rsidRPr="00E052D8" w:rsidRDefault="00E052D8" w:rsidP="00E052D8">
      <w:pPr>
        <w:numPr>
          <w:ilvl w:val="0"/>
          <w:numId w:val="17"/>
        </w:numPr>
        <w:rPr>
          <w:rFonts w:ascii="Garamond" w:hAnsi="Garamond"/>
          <w:sz w:val="22"/>
          <w:szCs w:val="22"/>
        </w:rPr>
      </w:pPr>
      <w:r w:rsidRPr="00E052D8">
        <w:rPr>
          <w:rFonts w:ascii="Garamond" w:hAnsi="Garamond"/>
          <w:sz w:val="22"/>
          <w:szCs w:val="22"/>
        </w:rPr>
        <w:t>Provides regular reports to the Board on all matters essential to the effective functioning of the Library and the Board.</w:t>
      </w:r>
    </w:p>
    <w:p w14:paraId="64E3BFF2" w14:textId="77777777" w:rsidR="00E052D8" w:rsidRPr="00E052D8" w:rsidRDefault="00E052D8" w:rsidP="00E052D8">
      <w:pPr>
        <w:numPr>
          <w:ilvl w:val="0"/>
          <w:numId w:val="17"/>
        </w:numPr>
        <w:rPr>
          <w:rFonts w:ascii="Garamond" w:hAnsi="Garamond"/>
          <w:sz w:val="22"/>
          <w:szCs w:val="22"/>
        </w:rPr>
      </w:pPr>
      <w:r w:rsidRPr="00E052D8">
        <w:rPr>
          <w:rFonts w:ascii="Garamond" w:hAnsi="Garamond"/>
          <w:sz w:val="22"/>
          <w:szCs w:val="22"/>
        </w:rPr>
        <w:t>Provides professional expertise, prompt and accurate Library information and opinions to the Board.</w:t>
      </w:r>
    </w:p>
    <w:p w14:paraId="10479EBA" w14:textId="77777777" w:rsidR="00E052D8" w:rsidRPr="00E052D8" w:rsidRDefault="00E052D8" w:rsidP="00E052D8">
      <w:pPr>
        <w:numPr>
          <w:ilvl w:val="0"/>
          <w:numId w:val="17"/>
        </w:numPr>
        <w:rPr>
          <w:rFonts w:ascii="Garamond" w:hAnsi="Garamond"/>
          <w:sz w:val="22"/>
          <w:szCs w:val="22"/>
        </w:rPr>
      </w:pPr>
      <w:r w:rsidRPr="00E052D8">
        <w:rPr>
          <w:rFonts w:ascii="Garamond" w:hAnsi="Garamond"/>
          <w:sz w:val="22"/>
          <w:szCs w:val="22"/>
        </w:rPr>
        <w:t>Assists Board Chair in identifying assignments to working Committees of the Board and developing Board leadership.</w:t>
      </w:r>
    </w:p>
    <w:p w14:paraId="26A10A0F" w14:textId="77777777" w:rsidR="00E052D8" w:rsidRPr="00E052D8" w:rsidRDefault="00E052D8" w:rsidP="00E052D8">
      <w:pPr>
        <w:numPr>
          <w:ilvl w:val="0"/>
          <w:numId w:val="17"/>
        </w:numPr>
        <w:rPr>
          <w:rFonts w:ascii="Garamond" w:hAnsi="Garamond"/>
          <w:sz w:val="22"/>
          <w:szCs w:val="22"/>
        </w:rPr>
      </w:pPr>
      <w:r w:rsidRPr="00E052D8">
        <w:rPr>
          <w:rFonts w:ascii="Garamond" w:hAnsi="Garamond"/>
          <w:sz w:val="22"/>
          <w:szCs w:val="22"/>
        </w:rPr>
        <w:t>Recommends policy for consideration by the Board.</w:t>
      </w:r>
    </w:p>
    <w:p w14:paraId="0B0B95AE" w14:textId="77777777" w:rsidR="00E052D8" w:rsidRPr="00E052D8" w:rsidRDefault="00E052D8" w:rsidP="00E052D8">
      <w:pPr>
        <w:numPr>
          <w:ilvl w:val="0"/>
          <w:numId w:val="17"/>
        </w:numPr>
        <w:rPr>
          <w:rFonts w:ascii="Garamond" w:hAnsi="Garamond"/>
          <w:sz w:val="22"/>
          <w:szCs w:val="22"/>
        </w:rPr>
      </w:pPr>
      <w:r w:rsidRPr="00E052D8">
        <w:rPr>
          <w:rFonts w:ascii="Garamond" w:hAnsi="Garamond"/>
          <w:sz w:val="22"/>
          <w:szCs w:val="22"/>
        </w:rPr>
        <w:t>Maintains a good working relationship with the Library Board.</w:t>
      </w:r>
    </w:p>
    <w:p w14:paraId="5679D87A" w14:textId="77777777" w:rsidR="00E052D8" w:rsidRPr="00E052D8" w:rsidRDefault="00E052D8" w:rsidP="00E052D8">
      <w:pPr>
        <w:numPr>
          <w:ilvl w:val="0"/>
          <w:numId w:val="17"/>
        </w:numPr>
        <w:rPr>
          <w:rFonts w:ascii="Garamond" w:hAnsi="Garamond"/>
          <w:sz w:val="22"/>
          <w:szCs w:val="22"/>
        </w:rPr>
      </w:pPr>
      <w:r w:rsidRPr="00E052D8">
        <w:rPr>
          <w:rFonts w:ascii="Garamond" w:hAnsi="Garamond"/>
          <w:sz w:val="22"/>
          <w:szCs w:val="22"/>
        </w:rPr>
        <w:t>Participates in Board and committee activities as required.</w:t>
      </w:r>
    </w:p>
    <w:p w14:paraId="1B7296DD" w14:textId="77777777" w:rsidR="00E052D8" w:rsidRPr="00E052D8" w:rsidRDefault="00E052D8" w:rsidP="00E052D8">
      <w:pPr>
        <w:numPr>
          <w:ilvl w:val="0"/>
          <w:numId w:val="17"/>
        </w:numPr>
        <w:rPr>
          <w:rFonts w:ascii="Garamond" w:hAnsi="Garamond"/>
          <w:sz w:val="22"/>
          <w:szCs w:val="22"/>
        </w:rPr>
      </w:pPr>
      <w:r w:rsidRPr="00E052D8">
        <w:rPr>
          <w:rFonts w:ascii="Garamond" w:hAnsi="Garamond"/>
          <w:sz w:val="22"/>
          <w:szCs w:val="22"/>
        </w:rPr>
        <w:t>Orients new Board members to Library operations.</w:t>
      </w:r>
    </w:p>
    <w:p w14:paraId="16126E42" w14:textId="77777777" w:rsidR="00E052D8" w:rsidRPr="00E052D8" w:rsidRDefault="00E052D8" w:rsidP="00E052D8">
      <w:pPr>
        <w:numPr>
          <w:ilvl w:val="0"/>
          <w:numId w:val="17"/>
        </w:numPr>
        <w:rPr>
          <w:rFonts w:ascii="Garamond" w:hAnsi="Garamond"/>
          <w:sz w:val="22"/>
          <w:szCs w:val="22"/>
        </w:rPr>
      </w:pPr>
      <w:r w:rsidRPr="00E052D8">
        <w:rPr>
          <w:rFonts w:ascii="Garamond" w:hAnsi="Garamond"/>
          <w:sz w:val="22"/>
          <w:szCs w:val="22"/>
        </w:rPr>
        <w:t>Attends Board meetings.</w:t>
      </w:r>
    </w:p>
    <w:p w14:paraId="5C1CA8E0" w14:textId="77777777" w:rsidR="00E052D8" w:rsidRPr="00E052D8" w:rsidRDefault="00E052D8" w:rsidP="00E052D8">
      <w:pPr>
        <w:rPr>
          <w:rFonts w:ascii="Garamond" w:hAnsi="Garamond"/>
          <w:sz w:val="22"/>
          <w:szCs w:val="22"/>
        </w:rPr>
      </w:pPr>
    </w:p>
    <w:p w14:paraId="52877D7A"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2) General Administration</w:t>
      </w:r>
    </w:p>
    <w:p w14:paraId="32E5A4F0" w14:textId="77777777" w:rsidR="00E052D8" w:rsidRPr="00E052D8" w:rsidRDefault="00E052D8" w:rsidP="00E052D8">
      <w:pPr>
        <w:rPr>
          <w:rFonts w:ascii="Garamond" w:hAnsi="Garamond"/>
          <w:b/>
          <w:bCs/>
          <w:sz w:val="22"/>
          <w:szCs w:val="22"/>
        </w:rPr>
      </w:pPr>
    </w:p>
    <w:p w14:paraId="2EF54914" w14:textId="77777777" w:rsidR="00E052D8" w:rsidRPr="00E052D8" w:rsidRDefault="00E052D8" w:rsidP="00E052D8">
      <w:pPr>
        <w:numPr>
          <w:ilvl w:val="0"/>
          <w:numId w:val="14"/>
        </w:numPr>
        <w:rPr>
          <w:rFonts w:ascii="Garamond" w:hAnsi="Garamond"/>
          <w:sz w:val="22"/>
          <w:szCs w:val="22"/>
        </w:rPr>
      </w:pPr>
      <w:r w:rsidRPr="00E052D8">
        <w:rPr>
          <w:rFonts w:ascii="Garamond" w:hAnsi="Garamond"/>
          <w:sz w:val="22"/>
          <w:szCs w:val="22"/>
        </w:rPr>
        <w:t>Directs policy implementation and administers the organization.</w:t>
      </w:r>
    </w:p>
    <w:p w14:paraId="13015F75" w14:textId="77777777" w:rsidR="00E052D8" w:rsidRPr="00E052D8" w:rsidRDefault="00E052D8" w:rsidP="00E052D8">
      <w:pPr>
        <w:numPr>
          <w:ilvl w:val="0"/>
          <w:numId w:val="14"/>
        </w:numPr>
        <w:rPr>
          <w:rFonts w:ascii="Garamond" w:hAnsi="Garamond"/>
          <w:sz w:val="22"/>
          <w:szCs w:val="22"/>
        </w:rPr>
      </w:pPr>
      <w:r w:rsidRPr="00E052D8">
        <w:rPr>
          <w:rFonts w:ascii="Garamond" w:hAnsi="Garamond"/>
          <w:sz w:val="22"/>
          <w:szCs w:val="22"/>
        </w:rPr>
        <w:t>Manages the day-to-day operations of the Library.</w:t>
      </w:r>
    </w:p>
    <w:p w14:paraId="36B7C127" w14:textId="77777777" w:rsidR="00E052D8" w:rsidRPr="00E052D8" w:rsidRDefault="00E052D8" w:rsidP="00E052D8">
      <w:pPr>
        <w:numPr>
          <w:ilvl w:val="0"/>
          <w:numId w:val="14"/>
        </w:numPr>
        <w:rPr>
          <w:rFonts w:ascii="Garamond" w:hAnsi="Garamond"/>
          <w:sz w:val="22"/>
          <w:szCs w:val="22"/>
        </w:rPr>
      </w:pPr>
      <w:r w:rsidRPr="00E052D8">
        <w:rPr>
          <w:rFonts w:ascii="Garamond" w:hAnsi="Garamond"/>
          <w:sz w:val="22"/>
          <w:szCs w:val="22"/>
        </w:rPr>
        <w:t>Oversees property maintenance.</w:t>
      </w:r>
    </w:p>
    <w:p w14:paraId="4279D11B" w14:textId="77777777" w:rsidR="00E052D8" w:rsidRPr="00E052D8" w:rsidRDefault="00E052D8" w:rsidP="00E052D8">
      <w:pPr>
        <w:rPr>
          <w:rFonts w:ascii="Garamond" w:hAnsi="Garamond"/>
          <w:sz w:val="22"/>
          <w:szCs w:val="22"/>
        </w:rPr>
      </w:pPr>
    </w:p>
    <w:p w14:paraId="5657CDC7"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3) Personnel Administration</w:t>
      </w:r>
    </w:p>
    <w:p w14:paraId="017E2463" w14:textId="77777777" w:rsidR="00E052D8" w:rsidRPr="00E052D8" w:rsidRDefault="00E052D8" w:rsidP="00E052D8">
      <w:pPr>
        <w:rPr>
          <w:rFonts w:ascii="Garamond" w:hAnsi="Garamond"/>
          <w:b/>
          <w:bCs/>
          <w:sz w:val="22"/>
          <w:szCs w:val="22"/>
        </w:rPr>
      </w:pPr>
    </w:p>
    <w:p w14:paraId="5F469C51" w14:textId="77777777" w:rsidR="00E052D8" w:rsidRPr="00E052D8" w:rsidRDefault="00E052D8" w:rsidP="00E052D8">
      <w:pPr>
        <w:numPr>
          <w:ilvl w:val="0"/>
          <w:numId w:val="15"/>
        </w:numPr>
        <w:rPr>
          <w:rFonts w:ascii="Garamond" w:hAnsi="Garamond"/>
          <w:sz w:val="22"/>
          <w:szCs w:val="22"/>
        </w:rPr>
      </w:pPr>
      <w:r w:rsidRPr="00E052D8">
        <w:rPr>
          <w:rFonts w:ascii="Garamond" w:hAnsi="Garamond"/>
          <w:sz w:val="22"/>
          <w:szCs w:val="22"/>
        </w:rPr>
        <w:t>Accepts responsibility for hiring, supervising, coaching, evaluating and dismissing staff.</w:t>
      </w:r>
    </w:p>
    <w:p w14:paraId="32E7ABAA" w14:textId="77777777" w:rsidR="00E052D8" w:rsidRPr="00E052D8" w:rsidRDefault="00E052D8" w:rsidP="00E052D8">
      <w:pPr>
        <w:numPr>
          <w:ilvl w:val="0"/>
          <w:numId w:val="15"/>
        </w:numPr>
        <w:rPr>
          <w:rFonts w:ascii="Garamond" w:hAnsi="Garamond"/>
          <w:sz w:val="22"/>
          <w:szCs w:val="22"/>
        </w:rPr>
      </w:pPr>
      <w:r w:rsidRPr="00E052D8">
        <w:rPr>
          <w:rFonts w:ascii="Garamond" w:hAnsi="Garamond"/>
          <w:sz w:val="22"/>
          <w:szCs w:val="22"/>
        </w:rPr>
        <w:t>Provides an annual performance evaluation for all employees and reports results to the Board.</w:t>
      </w:r>
    </w:p>
    <w:p w14:paraId="7CB16EB2" w14:textId="77777777" w:rsidR="00E052D8" w:rsidRPr="00E052D8" w:rsidRDefault="00E052D8" w:rsidP="00E052D8">
      <w:pPr>
        <w:numPr>
          <w:ilvl w:val="0"/>
          <w:numId w:val="15"/>
        </w:numPr>
        <w:rPr>
          <w:rFonts w:ascii="Garamond" w:hAnsi="Garamond"/>
          <w:sz w:val="22"/>
          <w:szCs w:val="22"/>
        </w:rPr>
      </w:pPr>
      <w:r w:rsidRPr="00E052D8">
        <w:rPr>
          <w:rFonts w:ascii="Garamond" w:hAnsi="Garamond"/>
          <w:sz w:val="22"/>
          <w:szCs w:val="22"/>
        </w:rPr>
        <w:t>Determines appropriate hours of work.</w:t>
      </w:r>
    </w:p>
    <w:p w14:paraId="3DF0AFFB" w14:textId="77777777" w:rsidR="00E052D8" w:rsidRPr="00E052D8" w:rsidRDefault="00E052D8" w:rsidP="00E052D8">
      <w:pPr>
        <w:numPr>
          <w:ilvl w:val="0"/>
          <w:numId w:val="15"/>
        </w:numPr>
        <w:rPr>
          <w:rFonts w:ascii="Garamond" w:hAnsi="Garamond"/>
          <w:sz w:val="22"/>
          <w:szCs w:val="22"/>
        </w:rPr>
      </w:pPr>
      <w:r w:rsidRPr="00E052D8">
        <w:rPr>
          <w:rFonts w:ascii="Garamond" w:hAnsi="Garamond"/>
          <w:sz w:val="22"/>
          <w:szCs w:val="22"/>
        </w:rPr>
        <w:t>Arranges staff work schedules for the purpose of providing fair and adequate staff coverage during the hour of Library operation.</w:t>
      </w:r>
    </w:p>
    <w:p w14:paraId="559BF9D6" w14:textId="77777777" w:rsidR="00E052D8" w:rsidRPr="00E052D8" w:rsidRDefault="00E052D8" w:rsidP="00E052D8">
      <w:pPr>
        <w:numPr>
          <w:ilvl w:val="0"/>
          <w:numId w:val="15"/>
        </w:numPr>
        <w:rPr>
          <w:rFonts w:ascii="Garamond" w:hAnsi="Garamond"/>
          <w:sz w:val="22"/>
          <w:szCs w:val="22"/>
        </w:rPr>
      </w:pPr>
      <w:r w:rsidRPr="00E052D8">
        <w:rPr>
          <w:rFonts w:ascii="Garamond" w:hAnsi="Garamond"/>
          <w:sz w:val="22"/>
          <w:szCs w:val="22"/>
        </w:rPr>
        <w:t>Recruits and trains library volunteers.</w:t>
      </w:r>
    </w:p>
    <w:p w14:paraId="08CB2FE6" w14:textId="77777777" w:rsidR="00E052D8" w:rsidRPr="00E052D8" w:rsidRDefault="00E052D8" w:rsidP="00E052D8">
      <w:pPr>
        <w:rPr>
          <w:rFonts w:ascii="Garamond" w:hAnsi="Garamond"/>
          <w:b/>
          <w:bCs/>
          <w:sz w:val="22"/>
          <w:szCs w:val="22"/>
        </w:rPr>
      </w:pPr>
    </w:p>
    <w:p w14:paraId="75F930C4" w14:textId="77777777" w:rsidR="00E052D8" w:rsidRPr="00E052D8" w:rsidRDefault="00E052D8" w:rsidP="00E052D8">
      <w:pPr>
        <w:rPr>
          <w:rFonts w:ascii="Garamond" w:hAnsi="Garamond"/>
          <w:sz w:val="22"/>
          <w:szCs w:val="22"/>
        </w:rPr>
      </w:pPr>
      <w:r w:rsidRPr="00E052D8">
        <w:rPr>
          <w:rFonts w:ascii="Garamond" w:hAnsi="Garamond"/>
          <w:b/>
          <w:bCs/>
          <w:sz w:val="22"/>
          <w:szCs w:val="22"/>
        </w:rPr>
        <w:t>4) Planning</w:t>
      </w:r>
    </w:p>
    <w:p w14:paraId="73D0C177" w14:textId="77777777" w:rsidR="00E052D8" w:rsidRPr="00E052D8" w:rsidRDefault="00E052D8" w:rsidP="00E052D8">
      <w:pPr>
        <w:rPr>
          <w:rFonts w:ascii="Garamond" w:hAnsi="Garamond"/>
          <w:b/>
          <w:bCs/>
          <w:sz w:val="22"/>
          <w:szCs w:val="22"/>
        </w:rPr>
      </w:pPr>
    </w:p>
    <w:p w14:paraId="2A9AF296" w14:textId="77777777" w:rsidR="00E052D8" w:rsidRPr="00E052D8" w:rsidRDefault="00E052D8" w:rsidP="00E052D8">
      <w:pPr>
        <w:numPr>
          <w:ilvl w:val="0"/>
          <w:numId w:val="16"/>
        </w:numPr>
        <w:rPr>
          <w:rFonts w:ascii="Garamond" w:hAnsi="Garamond"/>
          <w:sz w:val="22"/>
          <w:szCs w:val="22"/>
        </w:rPr>
      </w:pPr>
      <w:r w:rsidRPr="00E052D8">
        <w:rPr>
          <w:rFonts w:ascii="Garamond" w:hAnsi="Garamond"/>
          <w:sz w:val="22"/>
          <w:szCs w:val="22"/>
        </w:rPr>
        <w:t>Leads the execution of the Library’s Plan of Service.</w:t>
      </w:r>
    </w:p>
    <w:p w14:paraId="15591DD1" w14:textId="77777777" w:rsidR="00E052D8" w:rsidRPr="00E052D8" w:rsidRDefault="00E052D8" w:rsidP="00E052D8">
      <w:pPr>
        <w:numPr>
          <w:ilvl w:val="0"/>
          <w:numId w:val="16"/>
        </w:numPr>
        <w:rPr>
          <w:rFonts w:ascii="Garamond" w:hAnsi="Garamond"/>
          <w:sz w:val="22"/>
          <w:szCs w:val="22"/>
        </w:rPr>
      </w:pPr>
      <w:r w:rsidRPr="00E052D8">
        <w:rPr>
          <w:rFonts w:ascii="Garamond" w:hAnsi="Garamond"/>
          <w:sz w:val="22"/>
          <w:szCs w:val="22"/>
        </w:rPr>
        <w:t>Prepares long and short-term program plans and proposals in consultation with the Board, staff, volunteers, and other community organizations.</w:t>
      </w:r>
    </w:p>
    <w:p w14:paraId="16D98CAE" w14:textId="77777777" w:rsidR="00E052D8" w:rsidRPr="00E052D8" w:rsidRDefault="00E052D8" w:rsidP="00E052D8">
      <w:pPr>
        <w:numPr>
          <w:ilvl w:val="0"/>
          <w:numId w:val="16"/>
        </w:numPr>
        <w:rPr>
          <w:rFonts w:ascii="Garamond" w:hAnsi="Garamond"/>
          <w:sz w:val="22"/>
          <w:szCs w:val="22"/>
        </w:rPr>
      </w:pPr>
      <w:r w:rsidRPr="00E052D8">
        <w:rPr>
          <w:rFonts w:ascii="Garamond" w:hAnsi="Garamond"/>
          <w:sz w:val="22"/>
          <w:szCs w:val="22"/>
        </w:rPr>
        <w:t>Establishes operational program objectives, based on Board directions.</w:t>
      </w:r>
    </w:p>
    <w:p w14:paraId="32F6BA11" w14:textId="77777777" w:rsidR="00E052D8" w:rsidRPr="00E052D8" w:rsidRDefault="00E052D8" w:rsidP="00E052D8">
      <w:pPr>
        <w:numPr>
          <w:ilvl w:val="0"/>
          <w:numId w:val="16"/>
        </w:numPr>
        <w:rPr>
          <w:rFonts w:ascii="Garamond" w:hAnsi="Garamond"/>
          <w:sz w:val="22"/>
          <w:szCs w:val="22"/>
        </w:rPr>
      </w:pPr>
      <w:r w:rsidRPr="00E052D8">
        <w:rPr>
          <w:rFonts w:ascii="Garamond" w:hAnsi="Garamond"/>
          <w:sz w:val="22"/>
          <w:szCs w:val="22"/>
        </w:rPr>
        <w:t>Establishes ongoing plans for existing Library activities.</w:t>
      </w:r>
    </w:p>
    <w:p w14:paraId="3E4CE343" w14:textId="77777777" w:rsidR="00E052D8" w:rsidRPr="00E052D8" w:rsidRDefault="00E052D8" w:rsidP="00E052D8">
      <w:pPr>
        <w:numPr>
          <w:ilvl w:val="0"/>
          <w:numId w:val="16"/>
        </w:numPr>
        <w:rPr>
          <w:rFonts w:ascii="Garamond" w:hAnsi="Garamond"/>
          <w:sz w:val="22"/>
          <w:szCs w:val="22"/>
        </w:rPr>
      </w:pPr>
      <w:r w:rsidRPr="00E052D8">
        <w:rPr>
          <w:rFonts w:ascii="Garamond" w:hAnsi="Garamond"/>
          <w:sz w:val="22"/>
          <w:szCs w:val="22"/>
        </w:rPr>
        <w:lastRenderedPageBreak/>
        <w:t>Leads evaluations of existing library programs.</w:t>
      </w:r>
    </w:p>
    <w:p w14:paraId="26B746F3" w14:textId="77777777" w:rsidR="00E052D8" w:rsidRPr="00E052D8" w:rsidRDefault="00E052D8" w:rsidP="00E052D8">
      <w:pPr>
        <w:numPr>
          <w:ilvl w:val="0"/>
          <w:numId w:val="16"/>
        </w:numPr>
        <w:rPr>
          <w:rFonts w:ascii="Garamond" w:hAnsi="Garamond"/>
          <w:sz w:val="22"/>
          <w:szCs w:val="22"/>
        </w:rPr>
      </w:pPr>
      <w:r w:rsidRPr="00E052D8">
        <w:rPr>
          <w:rFonts w:ascii="Garamond" w:hAnsi="Garamond"/>
          <w:sz w:val="22"/>
          <w:szCs w:val="22"/>
        </w:rPr>
        <w:t>Complies necessary statistics based on input from all other staff members.</w:t>
      </w:r>
    </w:p>
    <w:p w14:paraId="6029A84D" w14:textId="77777777" w:rsidR="00E052D8" w:rsidRPr="00E052D8" w:rsidRDefault="00E052D8" w:rsidP="00E052D8">
      <w:pPr>
        <w:numPr>
          <w:ilvl w:val="0"/>
          <w:numId w:val="16"/>
        </w:numPr>
        <w:rPr>
          <w:rFonts w:ascii="Garamond" w:hAnsi="Garamond"/>
          <w:sz w:val="22"/>
          <w:szCs w:val="22"/>
        </w:rPr>
      </w:pPr>
      <w:r w:rsidRPr="00E052D8">
        <w:rPr>
          <w:rFonts w:ascii="Garamond" w:hAnsi="Garamond"/>
          <w:sz w:val="22"/>
          <w:szCs w:val="22"/>
        </w:rPr>
        <w:t>Maintains an atmosphere of continuous improvement.</w:t>
      </w:r>
    </w:p>
    <w:p w14:paraId="392A6B83" w14:textId="77777777" w:rsidR="00E052D8" w:rsidRPr="00E052D8" w:rsidRDefault="00E052D8" w:rsidP="00E052D8">
      <w:pPr>
        <w:rPr>
          <w:rFonts w:ascii="Garamond" w:hAnsi="Garamond"/>
          <w:sz w:val="22"/>
          <w:szCs w:val="22"/>
        </w:rPr>
      </w:pPr>
    </w:p>
    <w:p w14:paraId="2B6B5CC1"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5) Financial Control</w:t>
      </w:r>
    </w:p>
    <w:p w14:paraId="50D21B9F" w14:textId="77777777" w:rsidR="00E052D8" w:rsidRPr="00E052D8" w:rsidRDefault="00E052D8" w:rsidP="00E052D8">
      <w:pPr>
        <w:rPr>
          <w:rFonts w:ascii="Garamond" w:hAnsi="Garamond"/>
          <w:b/>
          <w:bCs/>
          <w:sz w:val="22"/>
          <w:szCs w:val="22"/>
        </w:rPr>
      </w:pPr>
    </w:p>
    <w:p w14:paraId="277A95DA" w14:textId="77777777" w:rsidR="00E052D8" w:rsidRPr="00E052D8" w:rsidRDefault="00E052D8" w:rsidP="00E052D8">
      <w:pPr>
        <w:numPr>
          <w:ilvl w:val="0"/>
          <w:numId w:val="18"/>
        </w:numPr>
        <w:rPr>
          <w:rFonts w:ascii="Garamond" w:hAnsi="Garamond"/>
          <w:sz w:val="22"/>
          <w:szCs w:val="22"/>
        </w:rPr>
      </w:pPr>
      <w:r w:rsidRPr="00E052D8">
        <w:rPr>
          <w:rFonts w:ascii="Garamond" w:hAnsi="Garamond"/>
          <w:sz w:val="22"/>
          <w:szCs w:val="22"/>
        </w:rPr>
        <w:t>Oversees expenditures according to approved budget.</w:t>
      </w:r>
    </w:p>
    <w:p w14:paraId="24D3A609" w14:textId="77777777" w:rsidR="00E052D8" w:rsidRPr="00E052D8" w:rsidRDefault="00E052D8" w:rsidP="00E052D8">
      <w:pPr>
        <w:numPr>
          <w:ilvl w:val="0"/>
          <w:numId w:val="18"/>
        </w:numPr>
        <w:rPr>
          <w:rFonts w:ascii="Garamond" w:hAnsi="Garamond"/>
          <w:sz w:val="22"/>
          <w:szCs w:val="22"/>
        </w:rPr>
      </w:pPr>
      <w:r w:rsidRPr="00E052D8">
        <w:rPr>
          <w:rFonts w:ascii="Garamond" w:hAnsi="Garamond"/>
          <w:sz w:val="22"/>
          <w:szCs w:val="22"/>
        </w:rPr>
        <w:t>Puts together all monthly financial records including all revenue and expenditures.</w:t>
      </w:r>
    </w:p>
    <w:p w14:paraId="669578F0" w14:textId="77777777" w:rsidR="00E052D8" w:rsidRPr="00E052D8" w:rsidRDefault="00E052D8" w:rsidP="00E052D8">
      <w:pPr>
        <w:numPr>
          <w:ilvl w:val="0"/>
          <w:numId w:val="18"/>
        </w:numPr>
        <w:rPr>
          <w:rFonts w:ascii="Garamond" w:hAnsi="Garamond"/>
          <w:sz w:val="22"/>
          <w:szCs w:val="22"/>
        </w:rPr>
      </w:pPr>
      <w:r w:rsidRPr="00E052D8">
        <w:rPr>
          <w:rFonts w:ascii="Garamond" w:hAnsi="Garamond"/>
          <w:sz w:val="22"/>
          <w:szCs w:val="22"/>
        </w:rPr>
        <w:t>Provides monthly financial reports to the Board.</w:t>
      </w:r>
    </w:p>
    <w:p w14:paraId="0F4D8EF2" w14:textId="77777777" w:rsidR="00E052D8" w:rsidRPr="00E052D8" w:rsidRDefault="00E052D8" w:rsidP="00E052D8">
      <w:pPr>
        <w:numPr>
          <w:ilvl w:val="0"/>
          <w:numId w:val="18"/>
        </w:numPr>
        <w:rPr>
          <w:rFonts w:ascii="Garamond" w:hAnsi="Garamond"/>
          <w:sz w:val="22"/>
          <w:szCs w:val="22"/>
        </w:rPr>
      </w:pPr>
      <w:r w:rsidRPr="00E052D8">
        <w:rPr>
          <w:rFonts w:ascii="Garamond" w:hAnsi="Garamond"/>
          <w:sz w:val="22"/>
          <w:szCs w:val="22"/>
        </w:rPr>
        <w:t>Sits as a member of the Board of Finance Committee, which prepares the annual budget.</w:t>
      </w:r>
    </w:p>
    <w:p w14:paraId="2D7181C7" w14:textId="77777777" w:rsidR="00E052D8" w:rsidRPr="00E052D8" w:rsidRDefault="00E052D8" w:rsidP="00E052D8">
      <w:pPr>
        <w:numPr>
          <w:ilvl w:val="0"/>
          <w:numId w:val="18"/>
        </w:numPr>
        <w:rPr>
          <w:rFonts w:ascii="Garamond" w:hAnsi="Garamond"/>
          <w:sz w:val="22"/>
          <w:szCs w:val="22"/>
        </w:rPr>
      </w:pPr>
      <w:r w:rsidRPr="00E052D8">
        <w:rPr>
          <w:rFonts w:ascii="Garamond" w:hAnsi="Garamond"/>
          <w:sz w:val="22"/>
          <w:szCs w:val="22"/>
        </w:rPr>
        <w:t>Assists with applications for grants with the help of the Board or designated committee.</w:t>
      </w:r>
    </w:p>
    <w:p w14:paraId="768C7B0B" w14:textId="77777777" w:rsidR="00E052D8" w:rsidRPr="00E052D8" w:rsidRDefault="00E052D8" w:rsidP="00E052D8">
      <w:pPr>
        <w:numPr>
          <w:ilvl w:val="0"/>
          <w:numId w:val="18"/>
        </w:numPr>
        <w:rPr>
          <w:rFonts w:ascii="Garamond" w:hAnsi="Garamond"/>
          <w:sz w:val="22"/>
          <w:szCs w:val="22"/>
        </w:rPr>
      </w:pPr>
      <w:r w:rsidRPr="00E052D8">
        <w:rPr>
          <w:rFonts w:ascii="Garamond" w:hAnsi="Garamond"/>
          <w:sz w:val="22"/>
          <w:szCs w:val="22"/>
        </w:rPr>
        <w:t>Initiates and prepares applications for funding for projects and programs, and follows through on reports of expenditures, as required.</w:t>
      </w:r>
    </w:p>
    <w:p w14:paraId="2A128F47" w14:textId="77777777" w:rsidR="00E052D8" w:rsidRPr="00E052D8" w:rsidRDefault="00E052D8" w:rsidP="00E052D8">
      <w:pPr>
        <w:rPr>
          <w:rFonts w:ascii="Garamond" w:hAnsi="Garamond"/>
          <w:sz w:val="22"/>
          <w:szCs w:val="22"/>
        </w:rPr>
      </w:pPr>
    </w:p>
    <w:p w14:paraId="250F52E3"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6) Library Duties</w:t>
      </w:r>
    </w:p>
    <w:p w14:paraId="57EB9BDD" w14:textId="77777777" w:rsidR="00E052D8" w:rsidRPr="00E052D8" w:rsidRDefault="00E052D8" w:rsidP="00E052D8">
      <w:pPr>
        <w:rPr>
          <w:rFonts w:ascii="Garamond" w:hAnsi="Garamond"/>
          <w:b/>
          <w:bCs/>
          <w:sz w:val="22"/>
          <w:szCs w:val="22"/>
        </w:rPr>
      </w:pPr>
    </w:p>
    <w:p w14:paraId="04C75F7B" w14:textId="77777777" w:rsidR="00E052D8" w:rsidRPr="00E052D8" w:rsidRDefault="00E052D8" w:rsidP="00E052D8">
      <w:pPr>
        <w:numPr>
          <w:ilvl w:val="0"/>
          <w:numId w:val="19"/>
        </w:numPr>
        <w:rPr>
          <w:rFonts w:ascii="Garamond" w:hAnsi="Garamond"/>
          <w:sz w:val="22"/>
          <w:szCs w:val="22"/>
        </w:rPr>
      </w:pPr>
      <w:r w:rsidRPr="00E052D8">
        <w:rPr>
          <w:rFonts w:ascii="Garamond" w:hAnsi="Garamond"/>
          <w:sz w:val="22"/>
          <w:szCs w:val="22"/>
        </w:rPr>
        <w:t>Provides friendly, helpful and efficient library service to patrons.</w:t>
      </w:r>
    </w:p>
    <w:p w14:paraId="6FA69E43" w14:textId="77777777" w:rsidR="00E052D8" w:rsidRPr="00E052D8" w:rsidRDefault="00E052D8" w:rsidP="00E052D8">
      <w:pPr>
        <w:numPr>
          <w:ilvl w:val="0"/>
          <w:numId w:val="19"/>
        </w:numPr>
        <w:rPr>
          <w:rFonts w:ascii="Garamond" w:hAnsi="Garamond"/>
          <w:sz w:val="22"/>
          <w:szCs w:val="22"/>
        </w:rPr>
      </w:pPr>
      <w:r w:rsidRPr="00E052D8">
        <w:rPr>
          <w:rFonts w:ascii="Garamond" w:hAnsi="Garamond"/>
          <w:sz w:val="22"/>
          <w:szCs w:val="22"/>
        </w:rPr>
        <w:t>Develop library collections and library access which responds to the evolving needs of all library patrons as identified in Plan of Service.</w:t>
      </w:r>
    </w:p>
    <w:p w14:paraId="66127376" w14:textId="77777777" w:rsidR="00E052D8" w:rsidRPr="00E052D8" w:rsidRDefault="00E052D8" w:rsidP="00E052D8">
      <w:pPr>
        <w:numPr>
          <w:ilvl w:val="0"/>
          <w:numId w:val="19"/>
        </w:numPr>
        <w:rPr>
          <w:rFonts w:ascii="Garamond" w:hAnsi="Garamond"/>
          <w:sz w:val="22"/>
          <w:szCs w:val="22"/>
        </w:rPr>
      </w:pPr>
      <w:r w:rsidRPr="00E052D8">
        <w:rPr>
          <w:rFonts w:ascii="Garamond" w:hAnsi="Garamond"/>
          <w:sz w:val="22"/>
          <w:szCs w:val="22"/>
        </w:rPr>
        <w:t>Assists other staff members with program delivery.</w:t>
      </w:r>
    </w:p>
    <w:p w14:paraId="6CE47146" w14:textId="77777777" w:rsidR="00E052D8" w:rsidRPr="00E052D8" w:rsidRDefault="00E052D8" w:rsidP="00E052D8">
      <w:pPr>
        <w:rPr>
          <w:rFonts w:ascii="Garamond" w:hAnsi="Garamond"/>
          <w:sz w:val="22"/>
          <w:szCs w:val="22"/>
        </w:rPr>
      </w:pPr>
    </w:p>
    <w:p w14:paraId="12DA6A7E"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7) Promotion</w:t>
      </w:r>
    </w:p>
    <w:p w14:paraId="60341227" w14:textId="77777777" w:rsidR="00E052D8" w:rsidRPr="00E052D8" w:rsidRDefault="00E052D8" w:rsidP="00E052D8">
      <w:pPr>
        <w:rPr>
          <w:rFonts w:ascii="Garamond" w:hAnsi="Garamond"/>
          <w:b/>
          <w:bCs/>
          <w:sz w:val="22"/>
          <w:szCs w:val="22"/>
        </w:rPr>
      </w:pPr>
    </w:p>
    <w:p w14:paraId="48A94CB7" w14:textId="77777777" w:rsidR="00E052D8" w:rsidRPr="00E052D8" w:rsidRDefault="00E052D8" w:rsidP="00E052D8">
      <w:pPr>
        <w:numPr>
          <w:ilvl w:val="0"/>
          <w:numId w:val="20"/>
        </w:numPr>
        <w:rPr>
          <w:rFonts w:ascii="Garamond" w:hAnsi="Garamond"/>
          <w:sz w:val="22"/>
          <w:szCs w:val="22"/>
        </w:rPr>
      </w:pPr>
      <w:r w:rsidRPr="00E052D8">
        <w:rPr>
          <w:rFonts w:ascii="Garamond" w:hAnsi="Garamond"/>
          <w:sz w:val="22"/>
          <w:szCs w:val="22"/>
        </w:rPr>
        <w:t>Ensures effective and friendly representation of the Library to the community.  Promotes increased public awareness of the Library.</w:t>
      </w:r>
    </w:p>
    <w:p w14:paraId="21F0ED90" w14:textId="77777777" w:rsidR="00E052D8" w:rsidRPr="00E052D8" w:rsidRDefault="00E052D8" w:rsidP="00E052D8">
      <w:pPr>
        <w:numPr>
          <w:ilvl w:val="0"/>
          <w:numId w:val="20"/>
        </w:numPr>
        <w:rPr>
          <w:rFonts w:ascii="Garamond" w:hAnsi="Garamond"/>
          <w:sz w:val="22"/>
          <w:szCs w:val="22"/>
        </w:rPr>
      </w:pPr>
      <w:r w:rsidRPr="00E052D8">
        <w:rPr>
          <w:rFonts w:ascii="Garamond" w:hAnsi="Garamond"/>
          <w:sz w:val="22"/>
          <w:szCs w:val="22"/>
        </w:rPr>
        <w:t>Represents the Library and community functions.</w:t>
      </w:r>
    </w:p>
    <w:p w14:paraId="32D66210" w14:textId="77777777" w:rsidR="00E052D8" w:rsidRPr="00E052D8" w:rsidRDefault="00E052D8" w:rsidP="00E052D8">
      <w:pPr>
        <w:rPr>
          <w:rFonts w:ascii="Garamond" w:hAnsi="Garamond"/>
          <w:sz w:val="22"/>
          <w:szCs w:val="22"/>
        </w:rPr>
      </w:pPr>
    </w:p>
    <w:p w14:paraId="657CD4DB"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8) Other Professional Responsibilities</w:t>
      </w:r>
    </w:p>
    <w:p w14:paraId="00FEB59F" w14:textId="77777777" w:rsidR="00E052D8" w:rsidRPr="00E052D8" w:rsidRDefault="00E052D8" w:rsidP="00E052D8">
      <w:pPr>
        <w:rPr>
          <w:rFonts w:ascii="Garamond" w:hAnsi="Garamond"/>
          <w:b/>
          <w:bCs/>
          <w:sz w:val="22"/>
          <w:szCs w:val="22"/>
        </w:rPr>
      </w:pPr>
    </w:p>
    <w:p w14:paraId="468A42FE" w14:textId="77777777" w:rsidR="00E052D8" w:rsidRPr="00E052D8" w:rsidRDefault="00E052D8" w:rsidP="00E052D8">
      <w:pPr>
        <w:numPr>
          <w:ilvl w:val="0"/>
          <w:numId w:val="21"/>
        </w:numPr>
        <w:rPr>
          <w:rFonts w:ascii="Garamond" w:hAnsi="Garamond"/>
          <w:sz w:val="22"/>
          <w:szCs w:val="22"/>
        </w:rPr>
      </w:pPr>
      <w:r w:rsidRPr="00E052D8">
        <w:rPr>
          <w:rFonts w:ascii="Garamond" w:hAnsi="Garamond"/>
          <w:sz w:val="22"/>
          <w:szCs w:val="22"/>
        </w:rPr>
        <w:t>Builds strategic partnerships with the municipality and other community oranizations.</w:t>
      </w:r>
    </w:p>
    <w:p w14:paraId="4138E6E3" w14:textId="77777777" w:rsidR="00E052D8" w:rsidRPr="00E052D8" w:rsidRDefault="00E052D8" w:rsidP="00E052D8">
      <w:pPr>
        <w:numPr>
          <w:ilvl w:val="0"/>
          <w:numId w:val="21"/>
        </w:numPr>
        <w:rPr>
          <w:rFonts w:ascii="Garamond" w:hAnsi="Garamond"/>
          <w:sz w:val="22"/>
          <w:szCs w:val="22"/>
        </w:rPr>
      </w:pPr>
      <w:r w:rsidRPr="00E052D8">
        <w:rPr>
          <w:rFonts w:ascii="Garamond" w:hAnsi="Garamond"/>
          <w:sz w:val="22"/>
          <w:szCs w:val="22"/>
        </w:rPr>
        <w:t>Participates in the activities of the library system and attends library system meetings.</w:t>
      </w:r>
    </w:p>
    <w:p w14:paraId="3EFE64E3" w14:textId="77777777" w:rsidR="00E052D8" w:rsidRPr="00E052D8" w:rsidRDefault="00E052D8" w:rsidP="00E052D8">
      <w:pPr>
        <w:numPr>
          <w:ilvl w:val="0"/>
          <w:numId w:val="21"/>
        </w:numPr>
        <w:rPr>
          <w:rFonts w:ascii="Garamond" w:hAnsi="Garamond"/>
          <w:sz w:val="22"/>
          <w:szCs w:val="22"/>
        </w:rPr>
      </w:pPr>
      <w:r w:rsidRPr="00E052D8">
        <w:rPr>
          <w:rFonts w:ascii="Garamond" w:hAnsi="Garamond"/>
          <w:sz w:val="22"/>
          <w:szCs w:val="22"/>
        </w:rPr>
        <w:t>Participates in the activities of relevant professional library organizations.</w:t>
      </w:r>
    </w:p>
    <w:p w14:paraId="40712AD0" w14:textId="77777777" w:rsidR="00E052D8" w:rsidRPr="00E052D8" w:rsidRDefault="00E052D8" w:rsidP="00E052D8">
      <w:pPr>
        <w:numPr>
          <w:ilvl w:val="0"/>
          <w:numId w:val="21"/>
        </w:numPr>
        <w:rPr>
          <w:rFonts w:ascii="Garamond" w:hAnsi="Garamond"/>
          <w:sz w:val="22"/>
          <w:szCs w:val="22"/>
        </w:rPr>
      </w:pPr>
      <w:r w:rsidRPr="00E052D8">
        <w:rPr>
          <w:rFonts w:ascii="Garamond" w:hAnsi="Garamond"/>
          <w:sz w:val="22"/>
          <w:szCs w:val="22"/>
        </w:rPr>
        <w:t>Keeps abreast of current developments in library services and programs through attendance at training workshops, seminars and conferences as budget allows.</w:t>
      </w:r>
    </w:p>
    <w:p w14:paraId="508438F1" w14:textId="77777777" w:rsidR="00E052D8" w:rsidRPr="00E052D8" w:rsidRDefault="00E052D8" w:rsidP="00E052D8">
      <w:pPr>
        <w:numPr>
          <w:ilvl w:val="0"/>
          <w:numId w:val="21"/>
        </w:numPr>
        <w:rPr>
          <w:rFonts w:ascii="Garamond" w:hAnsi="Garamond"/>
          <w:sz w:val="22"/>
          <w:szCs w:val="22"/>
        </w:rPr>
      </w:pPr>
      <w:r w:rsidRPr="00E052D8">
        <w:rPr>
          <w:rFonts w:ascii="Garamond" w:hAnsi="Garamond"/>
          <w:sz w:val="22"/>
          <w:szCs w:val="22"/>
        </w:rPr>
        <w:t>Assumes other duties as required.</w:t>
      </w:r>
    </w:p>
    <w:p w14:paraId="7B89450C" w14:textId="77777777" w:rsidR="00E052D8" w:rsidRPr="00E052D8" w:rsidRDefault="00E052D8" w:rsidP="00E052D8">
      <w:pPr>
        <w:rPr>
          <w:rFonts w:ascii="Garamond" w:hAnsi="Garamond"/>
          <w:b/>
          <w:bCs/>
          <w:sz w:val="22"/>
          <w:szCs w:val="22"/>
        </w:rPr>
      </w:pPr>
    </w:p>
    <w:p w14:paraId="5C2AD2D8"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Skills Required:</w:t>
      </w:r>
      <w:r w:rsidRPr="00E052D8">
        <w:rPr>
          <w:rFonts w:ascii="Garamond" w:hAnsi="Garamond"/>
          <w:sz w:val="22"/>
          <w:szCs w:val="22"/>
        </w:rPr>
        <w:t xml:space="preserve"> Effective interpersonal skills are required in order to work effectively with the Board, volunteers, and the community.  Specific qualities include the following:</w:t>
      </w:r>
    </w:p>
    <w:p w14:paraId="71E7A17A" w14:textId="77777777" w:rsidR="00E052D8" w:rsidRPr="00E052D8" w:rsidRDefault="00E052D8" w:rsidP="00E052D8">
      <w:pPr>
        <w:rPr>
          <w:rFonts w:ascii="Garamond" w:hAnsi="Garamond"/>
          <w:sz w:val="22"/>
          <w:szCs w:val="22"/>
        </w:rPr>
      </w:pPr>
    </w:p>
    <w:p w14:paraId="5E2AAC92" w14:textId="77777777" w:rsidR="00E052D8" w:rsidRPr="00E052D8" w:rsidRDefault="00E052D8" w:rsidP="00E052D8">
      <w:pPr>
        <w:numPr>
          <w:ilvl w:val="0"/>
          <w:numId w:val="22"/>
        </w:numPr>
        <w:rPr>
          <w:rFonts w:ascii="Garamond" w:hAnsi="Garamond"/>
          <w:b/>
          <w:bCs/>
          <w:sz w:val="22"/>
          <w:szCs w:val="22"/>
        </w:rPr>
      </w:pPr>
      <w:r w:rsidRPr="00E052D8">
        <w:rPr>
          <w:rFonts w:ascii="Garamond" w:hAnsi="Garamond"/>
          <w:sz w:val="22"/>
          <w:szCs w:val="22"/>
        </w:rPr>
        <w:t>Ability to act as a liaison between Board and staff.</w:t>
      </w:r>
    </w:p>
    <w:p w14:paraId="262B4292" w14:textId="77777777" w:rsidR="00E052D8" w:rsidRPr="00E052D8" w:rsidRDefault="00E052D8" w:rsidP="00E052D8">
      <w:pPr>
        <w:numPr>
          <w:ilvl w:val="0"/>
          <w:numId w:val="22"/>
        </w:numPr>
        <w:rPr>
          <w:rFonts w:ascii="Garamond" w:hAnsi="Garamond"/>
          <w:b/>
          <w:bCs/>
          <w:sz w:val="22"/>
          <w:szCs w:val="22"/>
        </w:rPr>
      </w:pPr>
      <w:r w:rsidRPr="00E052D8">
        <w:rPr>
          <w:rFonts w:ascii="Garamond" w:hAnsi="Garamond"/>
          <w:sz w:val="22"/>
          <w:szCs w:val="22"/>
        </w:rPr>
        <w:t>Ability to interpret Board policy decisions to staff.</w:t>
      </w:r>
    </w:p>
    <w:p w14:paraId="64A5933C" w14:textId="77777777" w:rsidR="00E052D8" w:rsidRPr="00E052D8" w:rsidRDefault="00E052D8" w:rsidP="00E052D8">
      <w:pPr>
        <w:numPr>
          <w:ilvl w:val="0"/>
          <w:numId w:val="22"/>
        </w:numPr>
        <w:rPr>
          <w:rFonts w:ascii="Garamond" w:hAnsi="Garamond"/>
          <w:b/>
          <w:bCs/>
          <w:sz w:val="22"/>
          <w:szCs w:val="22"/>
        </w:rPr>
      </w:pPr>
      <w:r w:rsidRPr="00E052D8">
        <w:rPr>
          <w:rFonts w:ascii="Garamond" w:hAnsi="Garamond"/>
          <w:sz w:val="22"/>
          <w:szCs w:val="22"/>
        </w:rPr>
        <w:t>Demonstrated ability to think creatively, develop plans of action, and carry them through to their successful completion.</w:t>
      </w:r>
    </w:p>
    <w:p w14:paraId="3F0E477A" w14:textId="77777777" w:rsidR="00E052D8" w:rsidRPr="00E052D8" w:rsidRDefault="00E052D8" w:rsidP="00E052D8">
      <w:pPr>
        <w:numPr>
          <w:ilvl w:val="0"/>
          <w:numId w:val="22"/>
        </w:numPr>
        <w:rPr>
          <w:rFonts w:ascii="Garamond" w:hAnsi="Garamond"/>
          <w:b/>
          <w:bCs/>
          <w:sz w:val="22"/>
          <w:szCs w:val="22"/>
        </w:rPr>
      </w:pPr>
      <w:r w:rsidRPr="00E052D8">
        <w:rPr>
          <w:rFonts w:ascii="Garamond" w:hAnsi="Garamond"/>
          <w:sz w:val="22"/>
          <w:szCs w:val="22"/>
        </w:rPr>
        <w:t>Demonstrated leadership ability.</w:t>
      </w:r>
    </w:p>
    <w:p w14:paraId="21D8F5A1" w14:textId="77777777" w:rsidR="00E052D8" w:rsidRPr="00E052D8" w:rsidRDefault="00E052D8" w:rsidP="00E052D8">
      <w:pPr>
        <w:numPr>
          <w:ilvl w:val="0"/>
          <w:numId w:val="22"/>
        </w:numPr>
        <w:rPr>
          <w:rFonts w:ascii="Garamond" w:hAnsi="Garamond"/>
          <w:b/>
          <w:bCs/>
          <w:sz w:val="22"/>
          <w:szCs w:val="22"/>
        </w:rPr>
      </w:pPr>
      <w:r w:rsidRPr="00E052D8">
        <w:rPr>
          <w:rFonts w:ascii="Garamond" w:hAnsi="Garamond"/>
          <w:sz w:val="22"/>
          <w:szCs w:val="22"/>
        </w:rPr>
        <w:t>Demonstrated ability to recognize and set priorities and to use initiative and independent judgment in a wide variety of situations.</w:t>
      </w:r>
    </w:p>
    <w:p w14:paraId="1B53E0F5" w14:textId="77777777" w:rsidR="00E052D8" w:rsidRPr="00E052D8" w:rsidRDefault="00E052D8" w:rsidP="00E052D8">
      <w:pPr>
        <w:numPr>
          <w:ilvl w:val="0"/>
          <w:numId w:val="22"/>
        </w:numPr>
        <w:rPr>
          <w:rFonts w:ascii="Garamond" w:hAnsi="Garamond"/>
          <w:b/>
          <w:bCs/>
          <w:sz w:val="22"/>
          <w:szCs w:val="22"/>
        </w:rPr>
      </w:pPr>
      <w:r w:rsidRPr="00E052D8">
        <w:rPr>
          <w:rFonts w:ascii="Garamond" w:hAnsi="Garamond"/>
          <w:sz w:val="22"/>
          <w:szCs w:val="22"/>
        </w:rPr>
        <w:t>Demonstrated ability to select, develop, motivate and evaluate staff.</w:t>
      </w:r>
    </w:p>
    <w:p w14:paraId="7BE9C4B5" w14:textId="77777777" w:rsidR="00E052D8" w:rsidRPr="00E052D8" w:rsidRDefault="00E052D8" w:rsidP="00E052D8">
      <w:pPr>
        <w:numPr>
          <w:ilvl w:val="0"/>
          <w:numId w:val="22"/>
        </w:numPr>
        <w:rPr>
          <w:rFonts w:ascii="Garamond" w:hAnsi="Garamond"/>
          <w:b/>
          <w:bCs/>
          <w:sz w:val="22"/>
          <w:szCs w:val="22"/>
        </w:rPr>
      </w:pPr>
      <w:r w:rsidRPr="00E052D8">
        <w:rPr>
          <w:rFonts w:ascii="Garamond" w:hAnsi="Garamond"/>
          <w:sz w:val="22"/>
          <w:szCs w:val="22"/>
        </w:rPr>
        <w:lastRenderedPageBreak/>
        <w:t>Demonstrated ability to build strategic partnerships and community coalitions, and to foster positive relationships.</w:t>
      </w:r>
    </w:p>
    <w:p w14:paraId="522C4C50" w14:textId="77777777" w:rsidR="00E052D8" w:rsidRPr="00E052D8" w:rsidRDefault="00E052D8" w:rsidP="00E052D8">
      <w:pPr>
        <w:numPr>
          <w:ilvl w:val="0"/>
          <w:numId w:val="22"/>
        </w:numPr>
        <w:rPr>
          <w:rFonts w:ascii="Garamond" w:hAnsi="Garamond"/>
          <w:b/>
          <w:bCs/>
          <w:sz w:val="22"/>
          <w:szCs w:val="22"/>
        </w:rPr>
      </w:pPr>
      <w:r w:rsidRPr="00E052D8">
        <w:rPr>
          <w:rFonts w:ascii="Garamond" w:hAnsi="Garamond"/>
          <w:sz w:val="22"/>
          <w:szCs w:val="22"/>
        </w:rPr>
        <w:t>Excellent verbal and written communication skills.</w:t>
      </w:r>
    </w:p>
    <w:p w14:paraId="115E0843" w14:textId="77777777" w:rsidR="00E052D8" w:rsidRPr="00E052D8" w:rsidRDefault="00E052D8" w:rsidP="00E052D8">
      <w:pPr>
        <w:rPr>
          <w:rFonts w:ascii="Garamond" w:hAnsi="Garamond"/>
          <w:sz w:val="22"/>
          <w:szCs w:val="22"/>
        </w:rPr>
      </w:pPr>
    </w:p>
    <w:p w14:paraId="5F6FBC98" w14:textId="77777777" w:rsidR="00E052D8" w:rsidRPr="00E052D8" w:rsidRDefault="00E052D8" w:rsidP="00E052D8">
      <w:pPr>
        <w:rPr>
          <w:rFonts w:ascii="Garamond" w:hAnsi="Garamond"/>
          <w:b/>
          <w:bCs/>
          <w:sz w:val="22"/>
          <w:szCs w:val="22"/>
        </w:rPr>
      </w:pPr>
      <w:r w:rsidRPr="00E052D8">
        <w:rPr>
          <w:rFonts w:ascii="Garamond" w:hAnsi="Garamond"/>
          <w:b/>
          <w:bCs/>
          <w:sz w:val="22"/>
          <w:szCs w:val="22"/>
        </w:rPr>
        <w:t>Qualifications:</w:t>
      </w:r>
    </w:p>
    <w:p w14:paraId="5CA2ED48" w14:textId="77777777" w:rsidR="00E052D8" w:rsidRPr="00E052D8" w:rsidRDefault="00E052D8" w:rsidP="00E052D8">
      <w:pPr>
        <w:rPr>
          <w:rFonts w:ascii="Garamond" w:hAnsi="Garamond"/>
          <w:b/>
          <w:bCs/>
          <w:sz w:val="22"/>
          <w:szCs w:val="22"/>
        </w:rPr>
      </w:pPr>
    </w:p>
    <w:p w14:paraId="7175C9BB" w14:textId="77777777" w:rsidR="00E052D8" w:rsidRPr="00E052D8" w:rsidRDefault="00E052D8" w:rsidP="00E052D8">
      <w:pPr>
        <w:numPr>
          <w:ilvl w:val="0"/>
          <w:numId w:val="23"/>
        </w:numPr>
        <w:rPr>
          <w:rFonts w:ascii="Garamond" w:hAnsi="Garamond"/>
          <w:sz w:val="22"/>
          <w:szCs w:val="22"/>
        </w:rPr>
      </w:pPr>
      <w:r w:rsidRPr="00E052D8">
        <w:rPr>
          <w:rFonts w:ascii="Garamond" w:hAnsi="Garamond"/>
          <w:sz w:val="22"/>
          <w:szCs w:val="22"/>
        </w:rPr>
        <w:t>A post-secondary degree in library and information studies, a library technician diploma, or related training or experience.</w:t>
      </w:r>
    </w:p>
    <w:p w14:paraId="4EC8FE53" w14:textId="77777777" w:rsidR="00E052D8" w:rsidRPr="00E052D8" w:rsidRDefault="00E052D8" w:rsidP="00E052D8">
      <w:pPr>
        <w:numPr>
          <w:ilvl w:val="0"/>
          <w:numId w:val="23"/>
        </w:numPr>
        <w:rPr>
          <w:rFonts w:ascii="Garamond" w:hAnsi="Garamond"/>
          <w:sz w:val="22"/>
          <w:szCs w:val="22"/>
        </w:rPr>
      </w:pPr>
      <w:r w:rsidRPr="00E052D8">
        <w:rPr>
          <w:rFonts w:ascii="Garamond" w:hAnsi="Garamond"/>
          <w:sz w:val="22"/>
          <w:szCs w:val="22"/>
        </w:rPr>
        <w:t>At least three years’ experience in a supervisory role.</w:t>
      </w:r>
    </w:p>
    <w:p w14:paraId="0FD18581" w14:textId="77777777" w:rsidR="00E052D8" w:rsidRPr="00E052D8" w:rsidRDefault="00E052D8" w:rsidP="00E052D8">
      <w:pPr>
        <w:numPr>
          <w:ilvl w:val="0"/>
          <w:numId w:val="23"/>
        </w:numPr>
        <w:rPr>
          <w:rFonts w:ascii="Garamond" w:hAnsi="Garamond"/>
          <w:sz w:val="22"/>
          <w:szCs w:val="22"/>
        </w:rPr>
      </w:pPr>
      <w:r w:rsidRPr="00E052D8">
        <w:rPr>
          <w:rFonts w:ascii="Garamond" w:hAnsi="Garamond"/>
          <w:sz w:val="22"/>
          <w:szCs w:val="22"/>
        </w:rPr>
        <w:t>Canadian citizen or able to work in Canada.</w:t>
      </w:r>
    </w:p>
    <w:p w14:paraId="73FB670C" w14:textId="77777777" w:rsidR="00E052D8" w:rsidRPr="00E052D8" w:rsidRDefault="00E052D8" w:rsidP="00E052D8">
      <w:pPr>
        <w:numPr>
          <w:ilvl w:val="0"/>
          <w:numId w:val="23"/>
        </w:numPr>
        <w:rPr>
          <w:rFonts w:ascii="Garamond" w:hAnsi="Garamond"/>
          <w:sz w:val="22"/>
          <w:szCs w:val="22"/>
        </w:rPr>
      </w:pPr>
      <w:r w:rsidRPr="00E052D8">
        <w:rPr>
          <w:rFonts w:ascii="Garamond" w:hAnsi="Garamond"/>
          <w:sz w:val="22"/>
          <w:szCs w:val="22"/>
        </w:rPr>
        <w:t>Ability to work evening and weekend shifts as required.</w:t>
      </w:r>
    </w:p>
    <w:p w14:paraId="0EAD389D" w14:textId="77777777" w:rsidR="00E052D8" w:rsidRPr="00E052D8" w:rsidRDefault="00E052D8" w:rsidP="00E052D8">
      <w:pPr>
        <w:numPr>
          <w:ilvl w:val="0"/>
          <w:numId w:val="23"/>
        </w:numPr>
        <w:rPr>
          <w:rFonts w:ascii="Garamond" w:hAnsi="Garamond"/>
          <w:sz w:val="22"/>
          <w:szCs w:val="22"/>
        </w:rPr>
      </w:pPr>
      <w:r w:rsidRPr="00E052D8">
        <w:rPr>
          <w:rFonts w:ascii="Garamond" w:hAnsi="Garamond"/>
          <w:sz w:val="22"/>
          <w:szCs w:val="22"/>
        </w:rPr>
        <w:t>Valid driver’s license.</w:t>
      </w:r>
    </w:p>
    <w:p w14:paraId="26619F40" w14:textId="77777777" w:rsidR="00E052D8" w:rsidRPr="00E052D8" w:rsidRDefault="00E052D8" w:rsidP="00E052D8">
      <w:pPr>
        <w:rPr>
          <w:rFonts w:ascii="Garamond" w:hAnsi="Garamond"/>
          <w:sz w:val="22"/>
          <w:szCs w:val="22"/>
        </w:rPr>
      </w:pPr>
    </w:p>
    <w:p w14:paraId="0F9F53C2" w14:textId="7C0ABB9F" w:rsidR="00E052D8" w:rsidRPr="00E052D8" w:rsidRDefault="00F95B48">
      <w:pPr>
        <w:rPr>
          <w:rFonts w:ascii="Garamond" w:hAnsi="Garamond"/>
          <w:sz w:val="22"/>
          <w:szCs w:val="22"/>
        </w:rPr>
      </w:pPr>
      <w:r>
        <w:rPr>
          <w:rFonts w:ascii="Garamond" w:hAnsi="Garamond"/>
          <w:sz w:val="22"/>
          <w:szCs w:val="22"/>
        </w:rPr>
        <w:t>Created: April 5, 2019</w:t>
      </w:r>
    </w:p>
    <w:sectPr w:rsidR="00E052D8" w:rsidRPr="00E052D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49B35BF7" w:rsidR="00E94A8A" w:rsidRPr="00D32DB0" w:rsidRDefault="00E94A8A" w:rsidP="00D32DB0">
                            <w:pPr>
                              <w:jc w:val="center"/>
                              <w:rPr>
                                <w:rFonts w:ascii="Garamond" w:hAnsi="Garamond"/>
                                <w:b/>
                                <w:bCs/>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49B35BF7" w:rsidR="00E94A8A" w:rsidRPr="00D32DB0" w:rsidRDefault="00E94A8A" w:rsidP="00D32DB0">
                      <w:pPr>
                        <w:jc w:val="center"/>
                        <w:rPr>
                          <w:rFonts w:ascii="Garamond" w:hAnsi="Garamond"/>
                          <w:b/>
                          <w:bCs/>
                          <w:color w:val="171717" w:themeColor="background2" w:themeShade="1A"/>
                        </w:rPr>
                      </w:pP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0"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3706434">
    <w:abstractNumId w:val="3"/>
  </w:num>
  <w:num w:numId="2" w16cid:durableId="210269062">
    <w:abstractNumId w:val="16"/>
  </w:num>
  <w:num w:numId="3" w16cid:durableId="629634159">
    <w:abstractNumId w:val="9"/>
  </w:num>
  <w:num w:numId="4" w16cid:durableId="687295295">
    <w:abstractNumId w:val="21"/>
  </w:num>
  <w:num w:numId="5" w16cid:durableId="1439786941">
    <w:abstractNumId w:val="1"/>
  </w:num>
  <w:num w:numId="6" w16cid:durableId="1119301341">
    <w:abstractNumId w:val="12"/>
  </w:num>
  <w:num w:numId="7" w16cid:durableId="1886987694">
    <w:abstractNumId w:val="14"/>
  </w:num>
  <w:num w:numId="8" w16cid:durableId="1286353724">
    <w:abstractNumId w:val="18"/>
  </w:num>
  <w:num w:numId="9" w16cid:durableId="285235866">
    <w:abstractNumId w:val="11"/>
  </w:num>
  <w:num w:numId="10" w16cid:durableId="1008219657">
    <w:abstractNumId w:val="0"/>
  </w:num>
  <w:num w:numId="11" w16cid:durableId="1395161386">
    <w:abstractNumId w:val="2"/>
  </w:num>
  <w:num w:numId="12" w16cid:durableId="1521044844">
    <w:abstractNumId w:val="8"/>
  </w:num>
  <w:num w:numId="13" w16cid:durableId="936056798">
    <w:abstractNumId w:val="20"/>
  </w:num>
  <w:num w:numId="14" w16cid:durableId="1983659201">
    <w:abstractNumId w:val="7"/>
  </w:num>
  <w:num w:numId="15" w16cid:durableId="317073758">
    <w:abstractNumId w:val="4"/>
  </w:num>
  <w:num w:numId="16" w16cid:durableId="210308465">
    <w:abstractNumId w:val="5"/>
  </w:num>
  <w:num w:numId="17" w16cid:durableId="1795513063">
    <w:abstractNumId w:val="19"/>
  </w:num>
  <w:num w:numId="18" w16cid:durableId="1946040201">
    <w:abstractNumId w:val="15"/>
  </w:num>
  <w:num w:numId="19" w16cid:durableId="1402753347">
    <w:abstractNumId w:val="10"/>
  </w:num>
  <w:num w:numId="20" w16cid:durableId="1966230985">
    <w:abstractNumId w:val="13"/>
  </w:num>
  <w:num w:numId="21" w16cid:durableId="30158610">
    <w:abstractNumId w:val="6"/>
  </w:num>
  <w:num w:numId="22" w16cid:durableId="452092756">
    <w:abstractNumId w:val="22"/>
  </w:num>
  <w:num w:numId="23" w16cid:durableId="13074706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F39AE"/>
    <w:rsid w:val="00380B68"/>
    <w:rsid w:val="00460DA1"/>
    <w:rsid w:val="0062578E"/>
    <w:rsid w:val="007A1DC0"/>
    <w:rsid w:val="00971C6F"/>
    <w:rsid w:val="00BA37FC"/>
    <w:rsid w:val="00C06FE7"/>
    <w:rsid w:val="00CC094F"/>
    <w:rsid w:val="00D32DB0"/>
    <w:rsid w:val="00E052D8"/>
    <w:rsid w:val="00E94A8A"/>
    <w:rsid w:val="00ED454E"/>
    <w:rsid w:val="00F95B48"/>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2024-04-11T23:04:00Z</dcterms:created>
  <dcterms:modified xsi:type="dcterms:W3CDTF">2024-04-11T23:37:00Z</dcterms:modified>
</cp:coreProperties>
</file>